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/>
          <w:sz w:val="20"/>
        </w:rPr>
      </w:pPr>
      <w:r>
        <w:rPr>
          <w:rFonts w:hint="eastAsia"/>
          <w:color w:val="231F20"/>
          <w:lang w:eastAsia="zh-CN"/>
        </w:rPr>
        <w:t>　　　　　　　　　　　　　　　　　　　　　　　　　　　　　　</w:t>
      </w:r>
      <w:r>
        <w:rPr>
          <w:color w:val="231F20"/>
        </w:rPr>
        <w:t>合同编号</w:t>
      </w:r>
      <w:r>
        <w:rPr>
          <w:color w:val="231F20"/>
          <w:u w:val="single" w:color="231F20"/>
        </w:rPr>
        <w:t>：</w:t>
      </w:r>
      <w:r>
        <w:rPr>
          <w:rFonts w:hint="eastAsia"/>
          <w:color w:val="231F20"/>
          <w:u w:val="single" w:color="231F20"/>
          <w:lang w:eastAsia="zh-CN"/>
        </w:rPr>
        <w:t>　　　　　</w:t>
      </w:r>
    </w:p>
    <w:p>
      <w:pPr>
        <w:pStyle w:val="2"/>
        <w:spacing w:before="8"/>
        <w:rPr>
          <w:rFonts w:ascii="Times New Roman"/>
          <w:b/>
          <w:sz w:val="27"/>
        </w:rPr>
      </w:pPr>
    </w:p>
    <w:p>
      <w:pPr>
        <w:spacing w:before="0" w:line="577" w:lineRule="exact"/>
        <w:ind w:left="3435" w:right="3435" w:firstLine="0"/>
        <w:jc w:val="center"/>
        <w:rPr>
          <w:rFonts w:hint="eastAsia" w:ascii="方正小标宋_GBK" w:eastAsia="方正小标宋_GBK"/>
          <w:color w:val="231F20"/>
          <w:sz w:val="40"/>
        </w:rPr>
      </w:pPr>
    </w:p>
    <w:p>
      <w:pPr>
        <w:spacing w:before="0" w:line="577" w:lineRule="exact"/>
        <w:ind w:left="3435" w:right="3435" w:firstLine="0"/>
        <w:jc w:val="center"/>
        <w:rPr>
          <w:rFonts w:hint="eastAsia" w:ascii="方正小标宋_GBK" w:eastAsia="方正小标宋_GBK"/>
          <w:sz w:val="40"/>
        </w:rPr>
      </w:pPr>
      <w:r>
        <w:rPr>
          <w:rFonts w:hint="eastAsia" w:ascii="方正小标宋_GBK" w:eastAsia="方正小标宋_GBK"/>
          <w:color w:val="231F20"/>
          <w:sz w:val="40"/>
        </w:rPr>
        <w:t>买卖合同</w:t>
      </w:r>
    </w:p>
    <w:p>
      <w:pPr>
        <w:pStyle w:val="2"/>
        <w:tabs>
          <w:tab w:val="left" w:pos="9102"/>
        </w:tabs>
        <w:ind w:left="5637"/>
        <w:rPr>
          <w:color w:val="231F20"/>
        </w:rPr>
      </w:pPr>
    </w:p>
    <w:p>
      <w:pPr>
        <w:pStyle w:val="2"/>
        <w:tabs>
          <w:tab w:val="left" w:pos="9102"/>
        </w:tabs>
        <w:ind w:left="5637"/>
        <w:rPr>
          <w:color w:val="231F20"/>
        </w:rPr>
      </w:pPr>
    </w:p>
    <w:p>
      <w:pPr>
        <w:pStyle w:val="2"/>
        <w:tabs>
          <w:tab w:val="left" w:pos="9102"/>
        </w:tabs>
        <w:ind w:left="5637"/>
      </w:pPr>
    </w:p>
    <w:p>
      <w:pPr>
        <w:pStyle w:val="2"/>
        <w:tabs>
          <w:tab w:val="left" w:pos="2922"/>
          <w:tab w:val="left" w:pos="5637"/>
          <w:tab w:val="left" w:pos="9102"/>
        </w:tabs>
        <w:spacing w:before="89"/>
        <w:ind w:left="557"/>
        <w:jc w:val="both"/>
      </w:pPr>
      <w:r>
        <w:rPr>
          <w:color w:val="231F20"/>
        </w:rPr>
        <w:t>出卖人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</w:rPr>
        <w:t>签订地点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tabs>
          <w:tab w:val="left" w:pos="2922"/>
          <w:tab w:val="left" w:pos="5637"/>
          <w:tab w:val="left" w:pos="7562"/>
        </w:tabs>
        <w:spacing w:before="89"/>
        <w:ind w:left="557"/>
        <w:jc w:val="both"/>
      </w:pPr>
      <w:r>
        <w:rPr>
          <w:color w:val="231F20"/>
        </w:rPr>
        <w:t>买受人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</w:rPr>
        <w:t>签订时间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       </w:t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      </w:t>
      </w:r>
      <w:r>
        <w:rPr>
          <w:color w:val="231F20"/>
          <w:spacing w:val="12"/>
          <w:u w:val="single" w:color="231F20"/>
        </w:rPr>
        <w:t xml:space="preserve"> </w:t>
      </w:r>
      <w:r>
        <w:rPr>
          <w:color w:val="231F20"/>
        </w:rPr>
        <w:t>日</w:t>
      </w:r>
    </w:p>
    <w:p>
      <w:pPr>
        <w:pStyle w:val="2"/>
        <w:spacing w:before="10"/>
        <w:rPr>
          <w:sz w:val="24"/>
        </w:rPr>
      </w:pPr>
    </w:p>
    <w:p>
      <w:pPr>
        <w:pStyle w:val="2"/>
        <w:ind w:left="557"/>
        <w:jc w:val="both"/>
      </w:pPr>
      <w:r>
        <w:rPr>
          <w:rFonts w:hint="eastAsia" w:ascii="方正黑体_GBK" w:eastAsia="方正黑体_GBK"/>
          <w:color w:val="231F20"/>
        </w:rPr>
        <w:t xml:space="preserve">第一条   </w:t>
      </w:r>
      <w:r>
        <w:rPr>
          <w:rFonts w:hint="eastAsia"/>
          <w:color w:val="231F20"/>
          <w:lang w:eastAsia="zh-CN"/>
        </w:rPr>
        <w:t>标的物</w:t>
      </w:r>
      <w:r>
        <w:rPr>
          <w:color w:val="231F20"/>
        </w:rPr>
        <w:t>名称、数量、价款</w:t>
      </w:r>
    </w:p>
    <w:p>
      <w:pPr>
        <w:pStyle w:val="2"/>
        <w:spacing w:before="14"/>
        <w:rPr>
          <w:sz w:val="12"/>
        </w:rPr>
      </w:pPr>
    </w:p>
    <w:tbl>
      <w:tblPr>
        <w:tblStyle w:val="3"/>
        <w:tblW w:w="0" w:type="auto"/>
        <w:tblInd w:w="12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268"/>
        <w:gridCol w:w="1268"/>
        <w:gridCol w:w="615"/>
        <w:gridCol w:w="615"/>
        <w:gridCol w:w="1356"/>
        <w:gridCol w:w="891"/>
        <w:gridCol w:w="891"/>
        <w:gridCol w:w="891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8" w:type="dxa"/>
          </w:tcPr>
          <w:p>
            <w:pPr>
              <w:pStyle w:val="7"/>
              <w:spacing w:before="26"/>
              <w:ind w:left="273"/>
              <w:rPr>
                <w:sz w:val="18"/>
              </w:rPr>
            </w:pPr>
            <w:r>
              <w:rPr>
                <w:rFonts w:hint="eastAsia"/>
                <w:color w:val="231F20"/>
                <w:sz w:val="18"/>
                <w:lang w:eastAsia="zh-CN"/>
              </w:rPr>
              <w:t>标的物</w:t>
            </w:r>
            <w:r>
              <w:rPr>
                <w:color w:val="231F20"/>
                <w:sz w:val="18"/>
              </w:rPr>
              <w:t>名称</w:t>
            </w:r>
          </w:p>
        </w:tc>
        <w:tc>
          <w:tcPr>
            <w:tcW w:w="1268" w:type="dxa"/>
          </w:tcPr>
          <w:p>
            <w:pPr>
              <w:pStyle w:val="7"/>
              <w:spacing w:before="26"/>
              <w:ind w:left="183"/>
              <w:rPr>
                <w:sz w:val="18"/>
              </w:rPr>
            </w:pPr>
            <w:r>
              <w:rPr>
                <w:color w:val="231F20"/>
                <w:sz w:val="18"/>
              </w:rPr>
              <w:t>商标或品牌</w:t>
            </w:r>
          </w:p>
        </w:tc>
        <w:tc>
          <w:tcPr>
            <w:tcW w:w="1268" w:type="dxa"/>
          </w:tcPr>
          <w:p>
            <w:pPr>
              <w:pStyle w:val="7"/>
              <w:spacing w:before="26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>规格型号</w:t>
            </w:r>
          </w:p>
        </w:tc>
        <w:tc>
          <w:tcPr>
            <w:tcW w:w="615" w:type="dxa"/>
          </w:tcPr>
          <w:p>
            <w:pPr>
              <w:pStyle w:val="7"/>
              <w:spacing w:before="26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材质</w:t>
            </w:r>
          </w:p>
        </w:tc>
        <w:tc>
          <w:tcPr>
            <w:tcW w:w="615" w:type="dxa"/>
          </w:tcPr>
          <w:p>
            <w:pPr>
              <w:pStyle w:val="7"/>
              <w:spacing w:before="26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颜色</w:t>
            </w:r>
          </w:p>
        </w:tc>
        <w:tc>
          <w:tcPr>
            <w:tcW w:w="1356" w:type="dxa"/>
          </w:tcPr>
          <w:p>
            <w:pPr>
              <w:pStyle w:val="7"/>
              <w:spacing w:before="26"/>
              <w:ind w:left="317"/>
              <w:rPr>
                <w:sz w:val="18"/>
              </w:rPr>
            </w:pPr>
            <w:r>
              <w:rPr>
                <w:color w:val="231F20"/>
                <w:sz w:val="18"/>
              </w:rPr>
              <w:t>生产厂家</w:t>
            </w:r>
          </w:p>
        </w:tc>
        <w:tc>
          <w:tcPr>
            <w:tcW w:w="891" w:type="dxa"/>
          </w:tcPr>
          <w:p>
            <w:pPr>
              <w:pStyle w:val="7"/>
              <w:spacing w:before="26"/>
              <w:ind w:left="264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891" w:type="dxa"/>
          </w:tcPr>
          <w:p>
            <w:pPr>
              <w:pStyle w:val="7"/>
              <w:spacing w:before="26"/>
              <w:ind w:left="264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891" w:type="dxa"/>
          </w:tcPr>
          <w:p>
            <w:pPr>
              <w:pStyle w:val="7"/>
              <w:spacing w:before="26"/>
              <w:ind w:left="264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63" w:type="dxa"/>
            <w:gridSpan w:val="9"/>
          </w:tcPr>
          <w:p>
            <w:pPr>
              <w:pStyle w:val="7"/>
              <w:spacing w:before="26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合计人民币金额（大写）：</w:t>
            </w:r>
          </w:p>
        </w:tc>
      </w:tr>
    </w:tbl>
    <w:p>
      <w:pPr>
        <w:spacing w:before="116"/>
        <w:ind w:left="0" w:right="375" w:firstLine="0"/>
        <w:jc w:val="right"/>
        <w:rPr>
          <w:rFonts w:hint="eastAsia" w:ascii="方正楷体_GBK" w:eastAsia="方正楷体_GBK"/>
          <w:sz w:val="16"/>
        </w:rPr>
      </w:pPr>
      <w:r>
        <w:rPr>
          <w:rFonts w:hint="eastAsia" w:ascii="方正楷体_GBK" w:eastAsia="方正楷体_GBK"/>
          <w:color w:val="231F20"/>
          <w:sz w:val="16"/>
        </w:rPr>
        <w:t>（注：空格如不够用，可以另接）</w:t>
      </w:r>
    </w:p>
    <w:p>
      <w:pPr>
        <w:pStyle w:val="2"/>
        <w:rPr>
          <w:rFonts w:ascii="方正楷体_GBK"/>
          <w:sz w:val="16"/>
        </w:rPr>
      </w:pPr>
    </w:p>
    <w:p>
      <w:pPr>
        <w:pStyle w:val="2"/>
        <w:spacing w:before="8"/>
        <w:rPr>
          <w:rFonts w:ascii="方正楷体_GBK"/>
          <w:sz w:val="13"/>
        </w:rPr>
      </w:pPr>
    </w:p>
    <w:p>
      <w:pPr>
        <w:pStyle w:val="2"/>
        <w:tabs>
          <w:tab w:val="left" w:pos="9188"/>
        </w:tabs>
        <w:ind w:left="557"/>
        <w:jc w:val="both"/>
      </w:pPr>
      <w:r>
        <w:rPr>
          <w:rFonts w:hint="eastAsia" w:ascii="方正黑体_GBK" w:eastAsia="方正黑体_GBK"/>
          <w:color w:val="231F20"/>
        </w:rPr>
        <w:t xml:space="preserve">第二条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质量标准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1"/>
        <w:rPr>
          <w:sz w:val="24"/>
        </w:rPr>
      </w:pPr>
      <w:r>
        <w:pict>
          <v:line id="_x0000_s1026" o:spid="_x0000_s1026" o:spt="20" style="position:absolute;left:0pt;margin-left:70.85pt;margin-top:20.65pt;height:0pt;width:453.5pt;mso-position-horizontal-relative:page;mso-wrap-distance-bottom:0pt;mso-wrap-distance-top:0pt;z-index:251659264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</w:p>
    <w:p>
      <w:pPr>
        <w:pStyle w:val="2"/>
        <w:tabs>
          <w:tab w:val="left" w:pos="1442"/>
          <w:tab w:val="left" w:pos="3431"/>
          <w:tab w:val="left" w:pos="8744"/>
        </w:tabs>
        <w:spacing w:before="57" w:line="304" w:lineRule="auto"/>
        <w:ind w:left="117" w:right="113" w:firstLine="440"/>
      </w:pPr>
      <w:r>
        <w:rPr>
          <w:rFonts w:hint="eastAsia" w:ascii="方正黑体_GBK" w:eastAsia="方正黑体_GBK"/>
          <w:color w:val="231F20"/>
        </w:rPr>
        <w:t>第三条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保修</w:t>
      </w:r>
      <w:r>
        <w:rPr>
          <w:rFonts w:hint="eastAsia"/>
          <w:color w:val="231F20"/>
          <w:lang w:eastAsia="zh-CN"/>
        </w:rPr>
        <w:t>（保质）</w:t>
      </w:r>
      <w:r>
        <w:rPr>
          <w:color w:val="231F20"/>
        </w:rPr>
        <w:t>期为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月，在保修</w:t>
      </w:r>
      <w:r>
        <w:rPr>
          <w:rFonts w:hint="eastAsia"/>
          <w:color w:val="231F20"/>
          <w:lang w:eastAsia="zh-CN"/>
        </w:rPr>
        <w:t>（保质）</w:t>
      </w:r>
      <w:r>
        <w:rPr>
          <w:color w:val="231F20"/>
        </w:rPr>
        <w:t>期内出现质量问题，由出卖人在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天内修理好或更换，修理不好或不能更换的，予以退货。</w:t>
      </w:r>
    </w:p>
    <w:p>
      <w:pPr>
        <w:pStyle w:val="2"/>
        <w:tabs>
          <w:tab w:val="left" w:pos="9188"/>
        </w:tabs>
        <w:spacing w:before="14" w:after="23" w:line="597" w:lineRule="auto"/>
        <w:ind w:left="557" w:right="115"/>
        <w:jc w:val="both"/>
      </w:pPr>
      <w:r>
        <w:pict>
          <v:line id="_x0000_s1027" o:spid="_x0000_s1027" o:spt="20" style="position:absolute;left:0pt;margin-left:70.85pt;margin-top:38.2pt;height:0pt;width:453.5pt;mso-position-horizontal-relative:page;z-index:-251655168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</v:line>
        </w:pict>
      </w:r>
      <w:r>
        <w:pict>
          <v:line id="_x0000_s1028" o:spid="_x0000_s1028" o:spt="20" style="position:absolute;left:0pt;margin-left:70.85pt;margin-top:80.2pt;height:0pt;width:453.5pt;mso-position-horizontal-relative:page;z-index:-251655168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</v:line>
        </w:pict>
      </w:r>
      <w:r>
        <w:pict>
          <v:line id="_x0000_s1029" o:spid="_x0000_s1029" o:spt="20" style="position:absolute;left:0pt;margin-left:70.85pt;margin-top:122.2pt;height:0pt;width:453.5pt;mso-position-horizontal-relative:page;z-index:-251655168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</v:line>
        </w:pict>
      </w:r>
      <w:r>
        <w:pict>
          <v:line id="_x0000_s1030" o:spid="_x0000_s1030" o:spt="20" style="position:absolute;left:0pt;margin-left:70.85pt;margin-top:164.2pt;height:0pt;width:453.5pt;mso-position-horizontal-relative:page;z-index:-251655168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</v:line>
        </w:pict>
      </w:r>
      <w:r>
        <w:rPr>
          <w:color w:val="231F20"/>
          <w:u w:val="single" w:color="231F20"/>
        </w:rPr>
        <w:t xml:space="preserve"> </w:t>
      </w:r>
      <w:r>
        <w:rPr>
          <w:rFonts w:hint="eastAsia" w:ascii="方正黑体_GBK" w:eastAsia="方正黑体_GBK"/>
          <w:color w:val="231F20"/>
        </w:rPr>
        <w:t>第</w:t>
      </w:r>
      <w:r>
        <w:rPr>
          <w:rFonts w:hint="eastAsia" w:ascii="方正黑体_GBK" w:eastAsia="方正黑体_GBK"/>
          <w:color w:val="231F20"/>
          <w:lang w:eastAsia="zh-CN"/>
        </w:rPr>
        <w:t>四</w:t>
      </w:r>
      <w:r>
        <w:rPr>
          <w:rFonts w:hint="eastAsia" w:ascii="方正黑体_GBK" w:eastAsia="方正黑体_GBK"/>
          <w:color w:val="231F20"/>
        </w:rPr>
        <w:t xml:space="preserve">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交货时间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rFonts w:hint="eastAsia" w:ascii="方正黑体_GBK" w:eastAsia="方正黑体_GBK"/>
          <w:color w:val="231F20"/>
        </w:rPr>
        <w:t>第</w:t>
      </w:r>
      <w:r>
        <w:rPr>
          <w:rFonts w:hint="eastAsia" w:ascii="方正黑体_GBK" w:eastAsia="方正黑体_GBK"/>
          <w:color w:val="231F20"/>
          <w:lang w:eastAsia="zh-CN"/>
        </w:rPr>
        <w:t>五</w:t>
      </w:r>
      <w:r>
        <w:rPr>
          <w:rFonts w:hint="eastAsia" w:ascii="方正黑体_GBK" w:eastAsia="方正黑体_GBK"/>
          <w:color w:val="231F20"/>
        </w:rPr>
        <w:t xml:space="preserve">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交（提）货方式、地点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rFonts w:hint="eastAsia" w:ascii="方正黑体_GBK" w:eastAsia="方正黑体_GBK"/>
          <w:color w:val="231F20"/>
        </w:rPr>
        <w:t>第</w:t>
      </w:r>
      <w:r>
        <w:rPr>
          <w:rFonts w:hint="eastAsia" w:ascii="方正黑体_GBK" w:eastAsia="方正黑体_GBK"/>
          <w:color w:val="231F20"/>
          <w:lang w:eastAsia="zh-CN"/>
        </w:rPr>
        <w:t>六</w:t>
      </w:r>
      <w:r>
        <w:rPr>
          <w:rFonts w:hint="eastAsia" w:ascii="方正黑体_GBK" w:eastAsia="方正黑体_GBK"/>
          <w:color w:val="231F20"/>
        </w:rPr>
        <w:t xml:space="preserve">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运输方式及费用负担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rFonts w:hint="eastAsia" w:ascii="方正黑体_GBK" w:eastAsia="方正黑体_GBK"/>
          <w:color w:val="231F20"/>
        </w:rPr>
        <w:t>第</w:t>
      </w:r>
      <w:r>
        <w:rPr>
          <w:rFonts w:hint="eastAsia" w:ascii="方正黑体_GBK" w:eastAsia="方正黑体_GBK"/>
          <w:color w:val="231F20"/>
          <w:lang w:eastAsia="zh-CN"/>
        </w:rPr>
        <w:t>七</w:t>
      </w:r>
      <w:r>
        <w:rPr>
          <w:rFonts w:hint="eastAsia" w:ascii="方正黑体_GBK" w:eastAsia="方正黑体_GBK"/>
          <w:color w:val="231F20"/>
        </w:rPr>
        <w:t xml:space="preserve">条  </w:t>
      </w:r>
      <w:r>
        <w:rPr>
          <w:rFonts w:hint="eastAsia" w:ascii="方正黑体_GBK" w:eastAsia="方正黑体_GBK"/>
          <w:color w:val="231F20"/>
          <w:spacing w:val="35"/>
        </w:rPr>
        <w:t xml:space="preserve"> </w:t>
      </w:r>
      <w:r>
        <w:rPr>
          <w:color w:val="231F20"/>
        </w:rPr>
        <w:t>检验标准、方法及提出异议的期限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line="20" w:lineRule="exact"/>
        <w:rPr>
          <w:rFonts w:ascii="Times New Roman"/>
          <w:sz w:val="20"/>
        </w:rPr>
        <w:sectPr>
          <w:type w:val="continuous"/>
          <w:pgSz w:w="11910" w:h="16840"/>
          <w:pgMar w:top="1580" w:right="1300" w:bottom="280" w:left="1300" w:header="720" w:footer="720" w:gutter="0"/>
          <w:cols w:space="720" w:num="1"/>
        </w:sectPr>
      </w:pPr>
      <w:r>
        <w:pict>
          <v:line id="_x0000_s1033" o:spid="_x0000_s1033" o:spt="20" style="position:absolute;left:0pt;margin-left:70.85pt;margin-top:20.1pt;height:0pt;width:453.5pt;mso-position-horizontal-relative:page;mso-wrap-distance-bottom:0pt;mso-wrap-distance-top:0pt;z-index:251660288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</w:p>
    <w:p>
      <w:pPr>
        <w:pStyle w:val="2"/>
        <w:tabs>
          <w:tab w:val="left" w:pos="1437"/>
          <w:tab w:val="left" w:pos="9188"/>
        </w:tabs>
        <w:spacing w:before="18"/>
        <w:ind w:left="557"/>
      </w:pPr>
      <w:r>
        <w:rPr>
          <w:rFonts w:hint="eastAsia" w:ascii="方正黑体_GBK" w:eastAsia="方正黑体_GBK"/>
          <w:color w:val="231F20"/>
        </w:rPr>
        <w:t>第</w:t>
      </w:r>
      <w:r>
        <w:rPr>
          <w:rFonts w:hint="eastAsia" w:ascii="方正黑体_GBK" w:eastAsia="方正黑体_GBK"/>
          <w:color w:val="231F20"/>
          <w:lang w:eastAsia="zh-CN"/>
        </w:rPr>
        <w:t>八</w:t>
      </w:r>
      <w:r>
        <w:rPr>
          <w:rFonts w:hint="eastAsia" w:ascii="方正黑体_GBK" w:eastAsia="方正黑体_GBK"/>
          <w:color w:val="231F20"/>
        </w:rPr>
        <w:t>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付款方式及期限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1"/>
        <w:rPr>
          <w:sz w:val="24"/>
        </w:rPr>
      </w:pPr>
      <w:r>
        <w:pict>
          <v:line id="_x0000_s1034" o:spid="_x0000_s1034" o:spt="20" style="position:absolute;left:0pt;margin-left:70.85pt;margin-top:20.65pt;height:0pt;width:453.5pt;mso-position-horizontal-relative:page;mso-wrap-distance-bottom:0pt;mso-wrap-distance-top:0pt;z-index:251660288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</w:p>
    <w:p>
      <w:pPr>
        <w:pStyle w:val="2"/>
        <w:tabs>
          <w:tab w:val="left" w:pos="1437"/>
          <w:tab w:val="left" w:pos="9188"/>
        </w:tabs>
        <w:spacing w:before="57"/>
        <w:ind w:left="557"/>
      </w:pPr>
      <w:r>
        <w:rPr>
          <w:rFonts w:hint="eastAsia" w:ascii="方正黑体_GBK" w:eastAsia="方正黑体_GBK"/>
          <w:color w:val="231F20"/>
        </w:rPr>
        <w:t>第</w:t>
      </w:r>
      <w:r>
        <w:rPr>
          <w:rFonts w:hint="eastAsia" w:ascii="方正黑体_GBK" w:eastAsia="方正黑体_GBK"/>
          <w:color w:val="231F20"/>
          <w:lang w:eastAsia="zh-CN"/>
        </w:rPr>
        <w:t>九</w:t>
      </w:r>
      <w:r>
        <w:rPr>
          <w:rFonts w:hint="eastAsia" w:ascii="方正黑体_GBK" w:eastAsia="方正黑体_GBK"/>
          <w:color w:val="231F20"/>
        </w:rPr>
        <w:t>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1"/>
        <w:rPr>
          <w:sz w:val="24"/>
        </w:rPr>
      </w:pPr>
      <w:r>
        <w:pict>
          <v:line id="_x0000_s1035" o:spid="_x0000_s1035" o:spt="20" style="position:absolute;left:0pt;margin-left:70.85pt;margin-top:20.65pt;height:0pt;width:453.5pt;mso-position-horizontal-relative:page;mso-wrap-distance-bottom:0pt;mso-wrap-distance-top:0pt;z-index:251660288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  <w:r>
        <w:pict>
          <v:line id="_x0000_s1036" o:spid="_x0000_s1036" o:spt="20" style="position:absolute;left:0pt;margin-left:70.85pt;margin-top:41.65pt;height:0pt;width:453.5pt;mso-position-horizontal-relative:page;mso-wrap-distance-bottom:0pt;mso-wrap-distance-top:0pt;z-index:251660288;mso-width-relative:page;mso-height-relative:page;" stroked="t" coordsize="21600,21600">
            <v:path arrowok="t"/>
            <v:fill focussize="0,0"/>
            <v:stroke weight="0.282992125984252pt" color="#231F20"/>
            <v:imagedata o:title=""/>
            <o:lock v:ext="edit"/>
            <w10:wrap type="topAndBottom"/>
          </v:line>
        </w:pict>
      </w:r>
    </w:p>
    <w:p>
      <w:pPr>
        <w:pStyle w:val="2"/>
        <w:rPr>
          <w:sz w:val="23"/>
        </w:rPr>
      </w:pPr>
    </w:p>
    <w:p>
      <w:pPr>
        <w:pStyle w:val="2"/>
        <w:tabs>
          <w:tab w:val="left" w:pos="1669"/>
          <w:tab w:val="left" w:pos="6607"/>
        </w:tabs>
        <w:spacing w:before="57" w:line="304" w:lineRule="auto"/>
        <w:ind w:left="117" w:right="113" w:firstLine="440"/>
      </w:pPr>
      <w:r>
        <w:rPr>
          <w:rFonts w:hint="eastAsia" w:ascii="方正黑体_GBK" w:eastAsia="方正黑体_GBK"/>
          <w:color w:val="231F20"/>
        </w:rPr>
        <w:t>第十条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也可由有关部门调解</w:t>
      </w:r>
      <w:r>
        <w:rPr>
          <w:color w:val="231F20"/>
          <w:spacing w:val="-55"/>
        </w:rPr>
        <w:t>；</w:t>
      </w:r>
      <w:r>
        <w:rPr>
          <w:color w:val="231F20"/>
        </w:rPr>
        <w:t>协商或调解不成的，按下列第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eastAsia="zh-CN"/>
        </w:rPr>
        <w:t>　（一）</w:t>
      </w:r>
      <w:r>
        <w:rPr>
          <w:color w:val="231F20"/>
          <w:u w:val="single" w:color="231F20"/>
        </w:rPr>
        <w:tab/>
      </w:r>
      <w:r>
        <w:rPr>
          <w:color w:val="231F20"/>
        </w:rPr>
        <w:t>种方式解决 :</w:t>
      </w:r>
    </w:p>
    <w:p>
      <w:pPr>
        <w:pStyle w:val="2"/>
        <w:tabs>
          <w:tab w:val="left" w:pos="2647"/>
        </w:tabs>
        <w:spacing w:before="20"/>
        <w:ind w:left="447"/>
      </w:pPr>
      <w:r>
        <w:rPr>
          <w:color w:val="231F20"/>
        </w:rPr>
        <w:t>（一）提交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eastAsia="zh-CN"/>
        </w:rPr>
        <w:t>　焦作</w:t>
      </w:r>
      <w:bookmarkStart w:id="0" w:name="_GoBack"/>
      <w:bookmarkEnd w:id="0"/>
      <w:r>
        <w:rPr>
          <w:color w:val="231F20"/>
          <w:u w:val="single" w:color="231F20"/>
        </w:rPr>
        <w:tab/>
      </w:r>
      <w:r>
        <w:rPr>
          <w:color w:val="231F20"/>
        </w:rPr>
        <w:t>仲裁委员会仲裁；</w:t>
      </w:r>
    </w:p>
    <w:p>
      <w:pPr>
        <w:pStyle w:val="2"/>
        <w:spacing w:before="88"/>
        <w:ind w:left="447"/>
      </w:pPr>
      <w:r>
        <w:rPr>
          <w:color w:val="231F20"/>
        </w:rPr>
        <w:t>（二）依法向人民法院起诉。</w:t>
      </w:r>
    </w:p>
    <w:p>
      <w:pPr>
        <w:pStyle w:val="2"/>
        <w:tabs>
          <w:tab w:val="left" w:pos="1657"/>
          <w:tab w:val="left" w:pos="9188"/>
        </w:tabs>
        <w:spacing w:before="82"/>
        <w:ind w:left="557"/>
      </w:pPr>
      <w:r>
        <w:rPr>
          <w:rFonts w:hint="eastAsia" w:ascii="方正黑体_GBK" w:eastAsia="方正黑体_GBK"/>
          <w:color w:val="231F20"/>
        </w:rPr>
        <w:t>第十</w:t>
      </w:r>
      <w:r>
        <w:rPr>
          <w:rFonts w:hint="eastAsia" w:ascii="方正黑体_GBK" w:eastAsia="方正黑体_GBK"/>
          <w:color w:val="231F20"/>
          <w:lang w:eastAsia="zh-CN"/>
        </w:rPr>
        <w:t>一</w:t>
      </w:r>
      <w:r>
        <w:rPr>
          <w:rFonts w:hint="eastAsia" w:ascii="方正黑体_GBK" w:eastAsia="方正黑体_GBK"/>
          <w:color w:val="231F20"/>
        </w:rPr>
        <w:t>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2"/>
        <w:spacing w:before="14"/>
        <w:rPr>
          <w:sz w:val="27"/>
        </w:rPr>
      </w:pPr>
    </w:p>
    <w:tbl>
      <w:tblPr>
        <w:tblStyle w:val="3"/>
        <w:tblW w:w="0" w:type="auto"/>
        <w:tblInd w:w="121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2"/>
        <w:gridCol w:w="4532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32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32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4532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1" w:line="302" w:lineRule="auto"/>
              <w:ind w:left="84" w:right="2798"/>
              <w:rPr>
                <w:sz w:val="18"/>
              </w:rPr>
            </w:pPr>
            <w:r>
              <w:rPr>
                <w:color w:val="231F20"/>
                <w:sz w:val="18"/>
              </w:rPr>
              <w:t>出卖人名称（章）： 住所：</w:t>
            </w:r>
          </w:p>
          <w:p>
            <w:pPr>
              <w:pStyle w:val="7"/>
              <w:spacing w:before="16" w:line="302" w:lineRule="auto"/>
              <w:ind w:left="84" w:right="3338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7"/>
              <w:spacing w:before="16" w:line="302" w:lineRule="auto"/>
              <w:ind w:left="84" w:right="3518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7"/>
              <w:spacing w:before="16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4532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1" w:line="302" w:lineRule="auto"/>
              <w:ind w:left="84" w:right="2798"/>
              <w:rPr>
                <w:sz w:val="18"/>
              </w:rPr>
            </w:pPr>
            <w:r>
              <w:rPr>
                <w:color w:val="231F20"/>
                <w:sz w:val="18"/>
              </w:rPr>
              <w:t>买受人名称（章）：住所：</w:t>
            </w:r>
          </w:p>
          <w:p>
            <w:pPr>
              <w:pStyle w:val="7"/>
              <w:spacing w:before="16" w:line="302" w:lineRule="auto"/>
              <w:ind w:left="84" w:right="3338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委托代理人：电话：</w:t>
            </w:r>
          </w:p>
          <w:p>
            <w:pPr>
              <w:pStyle w:val="7"/>
              <w:spacing w:before="16" w:line="302" w:lineRule="auto"/>
              <w:ind w:left="84" w:right="3518"/>
              <w:rPr>
                <w:sz w:val="18"/>
              </w:rPr>
            </w:pPr>
            <w:r>
              <w:rPr>
                <w:color w:val="231F20"/>
                <w:sz w:val="18"/>
              </w:rPr>
              <w:t>开户银行：账号：</w:t>
            </w:r>
          </w:p>
          <w:p>
            <w:pPr>
              <w:pStyle w:val="7"/>
              <w:spacing w:before="16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</w:tr>
    </w:tbl>
    <w:p>
      <w:pPr>
        <w:pStyle w:val="2"/>
        <w:tabs>
          <w:tab w:val="left" w:pos="5157"/>
        </w:tabs>
        <w:spacing w:before="34"/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1"/>
        </w:rPr>
      </w:pPr>
    </w:p>
    <w:p>
      <w:pPr>
        <w:spacing w:before="92"/>
        <w:ind w:left="0" w:right="11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3</w:t>
      </w:r>
    </w:p>
    <w:sectPr>
      <w:pgSz w:w="11910" w:h="16840"/>
      <w:pgMar w:top="1580" w:right="13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7B82966"/>
    <w:rsid w:val="31FF98D9"/>
    <w:rsid w:val="4BDFF617"/>
    <w:rsid w:val="4E9BE6F3"/>
    <w:rsid w:val="5EFB8F52"/>
    <w:rsid w:val="5FF5DEB5"/>
    <w:rsid w:val="5FF7971D"/>
    <w:rsid w:val="5FFB3653"/>
    <w:rsid w:val="6DD9B5D5"/>
    <w:rsid w:val="6DF7C9E8"/>
    <w:rsid w:val="6E78F2FE"/>
    <w:rsid w:val="6FFF8A9F"/>
    <w:rsid w:val="72FF0668"/>
    <w:rsid w:val="75E398C4"/>
    <w:rsid w:val="7AC79700"/>
    <w:rsid w:val="7BFFC733"/>
    <w:rsid w:val="7DFFC326"/>
    <w:rsid w:val="7E7BD30D"/>
    <w:rsid w:val="7EFF7AB8"/>
    <w:rsid w:val="7F7E9CE0"/>
    <w:rsid w:val="7FBE0DCB"/>
    <w:rsid w:val="7FFFBC7F"/>
    <w:rsid w:val="B65DBF7A"/>
    <w:rsid w:val="B6FF142D"/>
    <w:rsid w:val="BB373A75"/>
    <w:rsid w:val="CEFC67F3"/>
    <w:rsid w:val="D86F6641"/>
    <w:rsid w:val="DD91E9D8"/>
    <w:rsid w:val="DF17D63E"/>
    <w:rsid w:val="DFFF6DF1"/>
    <w:rsid w:val="EA1529CB"/>
    <w:rsid w:val="ED5F9F7D"/>
    <w:rsid w:val="EE5F6BEE"/>
    <w:rsid w:val="F3EF2999"/>
    <w:rsid w:val="F7E7C9AD"/>
    <w:rsid w:val="FA577CB3"/>
    <w:rsid w:val="FA715132"/>
    <w:rsid w:val="FC9BCE14"/>
    <w:rsid w:val="FDF50049"/>
    <w:rsid w:val="FECFA64A"/>
    <w:rsid w:val="FF9D7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2021-12-02T15:29:00Z</dcterms:created>
  <dc:creator>user</dc:creator>
  <cp:lastModifiedBy>zjzcw</cp:lastModifiedBy>
  <dcterms:modified xsi:type="dcterms:W3CDTF">2024-11-01T11:49:13Z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2052-11.8.2.1132</vt:lpwstr>
  </property>
  <property fmtid="{D5CDD505-2E9C-101B-9397-08002B2CF9AE}" pid="6" name="ICV">
    <vt:lpwstr>A9F91B96CC59245AB94F24672E42E7DE</vt:lpwstr>
  </property>
</Properties>
</file>